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46" w:rsidRPr="00AC6546" w:rsidRDefault="00AC6546" w:rsidP="00AC6546">
      <w:pPr>
        <w:widowControl/>
        <w:jc w:val="center"/>
        <w:outlineLvl w:val="2"/>
        <w:rPr>
          <w:rFonts w:ascii="Helvetica" w:eastAsia="宋体" w:hAnsi="Helvetica" w:cs="Helvetica"/>
          <w:b/>
          <w:bCs/>
          <w:color w:val="000000"/>
          <w:kern w:val="0"/>
          <w:sz w:val="38"/>
          <w:szCs w:val="38"/>
        </w:rPr>
      </w:pPr>
      <w:r w:rsidRPr="00AC6546">
        <w:rPr>
          <w:rFonts w:ascii="Helvetica" w:eastAsia="宋体" w:hAnsi="Helvetica" w:cs="Helvetica"/>
          <w:b/>
          <w:bCs/>
          <w:color w:val="000000"/>
          <w:kern w:val="0"/>
          <w:sz w:val="38"/>
          <w:szCs w:val="38"/>
        </w:rPr>
        <w:t>关于开展</w:t>
      </w:r>
      <w:r w:rsidRPr="00AC6546">
        <w:rPr>
          <w:rFonts w:ascii="Helvetica" w:eastAsia="宋体" w:hAnsi="Helvetica" w:cs="Helvetica"/>
          <w:b/>
          <w:bCs/>
          <w:color w:val="000000"/>
          <w:kern w:val="0"/>
          <w:sz w:val="38"/>
          <w:szCs w:val="38"/>
        </w:rPr>
        <w:t>2023</w:t>
      </w:r>
      <w:r w:rsidRPr="00AC6546">
        <w:rPr>
          <w:rFonts w:ascii="Helvetica" w:eastAsia="宋体" w:hAnsi="Helvetica" w:cs="Helvetica"/>
          <w:b/>
          <w:bCs/>
          <w:color w:val="000000"/>
          <w:kern w:val="0"/>
          <w:sz w:val="38"/>
          <w:szCs w:val="38"/>
        </w:rPr>
        <w:t>年度山东省传统文化与经济社会发展专项课题申报工作的通知</w:t>
      </w:r>
    </w:p>
    <w:p w:rsidR="00AC6546" w:rsidRPr="00AC6546" w:rsidRDefault="00AC6546" w:rsidP="00AC6546">
      <w:pPr>
        <w:widowControl/>
        <w:jc w:val="center"/>
        <w:rPr>
          <w:rFonts w:ascii="Helvetica" w:eastAsia="宋体" w:hAnsi="Helvetica" w:cs="Helvetica"/>
          <w:color w:val="000000"/>
          <w:kern w:val="0"/>
          <w:sz w:val="18"/>
          <w:szCs w:val="18"/>
        </w:rPr>
      </w:pPr>
      <w:r w:rsidRPr="00AC6546">
        <w:rPr>
          <w:rFonts w:ascii="Helvetica" w:eastAsia="宋体" w:hAnsi="Helvetica" w:cs="Helvetica"/>
          <w:color w:val="8F8F8F"/>
          <w:kern w:val="0"/>
          <w:sz w:val="18"/>
          <w:szCs w:val="18"/>
        </w:rPr>
        <w:t>日期：</w:t>
      </w:r>
      <w:r w:rsidRPr="00AC6546">
        <w:rPr>
          <w:rFonts w:ascii="Helvetica" w:eastAsia="宋体" w:hAnsi="Helvetica" w:cs="Helvetica"/>
          <w:color w:val="8F8F8F"/>
          <w:kern w:val="0"/>
          <w:sz w:val="18"/>
          <w:szCs w:val="18"/>
        </w:rPr>
        <w:t>2023-07-12</w:t>
      </w:r>
      <w:r w:rsidRPr="00AC6546">
        <w:rPr>
          <w:rFonts w:ascii="Helvetica" w:eastAsia="宋体" w:hAnsi="Helvetica" w:cs="Helvetica"/>
          <w:color w:val="000000"/>
          <w:kern w:val="0"/>
          <w:sz w:val="18"/>
          <w:szCs w:val="18"/>
        </w:rPr>
        <w:t> </w:t>
      </w:r>
      <w:r w:rsidRPr="00AC6546">
        <w:rPr>
          <w:rFonts w:ascii="Helvetica" w:eastAsia="宋体" w:hAnsi="Helvetica" w:cs="Helvetica"/>
          <w:color w:val="8F8F8F"/>
          <w:kern w:val="0"/>
          <w:sz w:val="18"/>
          <w:szCs w:val="18"/>
        </w:rPr>
        <w:t>作者：</w:t>
      </w:r>
      <w:r w:rsidRPr="00AC6546">
        <w:rPr>
          <w:rFonts w:ascii="Helvetica" w:eastAsia="宋体" w:hAnsi="Helvetica" w:cs="Helvetica"/>
          <w:color w:val="000000"/>
          <w:kern w:val="0"/>
          <w:sz w:val="18"/>
          <w:szCs w:val="18"/>
        </w:rPr>
        <w:t> </w:t>
      </w:r>
      <w:r w:rsidRPr="00AC6546">
        <w:rPr>
          <w:rFonts w:ascii="Helvetica" w:eastAsia="宋体" w:hAnsi="Helvetica" w:cs="Helvetica"/>
          <w:color w:val="8F8F8F"/>
          <w:kern w:val="0"/>
          <w:sz w:val="18"/>
          <w:szCs w:val="18"/>
        </w:rPr>
        <w:t>浏览：</w:t>
      </w:r>
      <w:r w:rsidRPr="00AC6546">
        <w:rPr>
          <w:rFonts w:ascii="Helvetica" w:eastAsia="宋体" w:hAnsi="Helvetica" w:cs="Helvetica"/>
          <w:color w:val="8F8F8F"/>
          <w:kern w:val="0"/>
          <w:sz w:val="18"/>
          <w:szCs w:val="18"/>
        </w:rPr>
        <w:t>135</w:t>
      </w:r>
      <w:r w:rsidRPr="00AC6546">
        <w:rPr>
          <w:rFonts w:ascii="Helvetica" w:eastAsia="宋体" w:hAnsi="Helvetica" w:cs="Helvetica"/>
          <w:color w:val="000000"/>
          <w:kern w:val="0"/>
          <w:sz w:val="18"/>
          <w:szCs w:val="18"/>
        </w:rPr>
        <w:t> </w:t>
      </w:r>
      <w:r w:rsidRPr="00AC6546">
        <w:rPr>
          <w:rFonts w:ascii="Helvetica" w:eastAsia="宋体" w:hAnsi="Helvetica" w:cs="Helvetica"/>
          <w:color w:val="8F8F8F"/>
          <w:kern w:val="0"/>
          <w:sz w:val="18"/>
          <w:szCs w:val="18"/>
        </w:rPr>
        <w:t>来源：</w:t>
      </w:r>
    </w:p>
    <w:p w:rsidR="00AC6546" w:rsidRPr="00AC6546" w:rsidRDefault="00AC6546" w:rsidP="00AC6546">
      <w:pPr>
        <w:widowControl/>
        <w:spacing w:line="480" w:lineRule="atLeast"/>
        <w:ind w:firstLine="480"/>
        <w:jc w:val="center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鲁艺科协[2023]5号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各会员单位、各高校科研处、有关单位：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为深入贯彻党的二十大关于“传承中华优秀传统文化，满足人民日益增长的精神文化需求”的部署要求，挖掘中华优秀传统文化所蕴含的深刻内涵和时代价值，为其在现代社会的发展提供更多的机遇和支持,积极探索传统文化与现代经济的结合点，提高其在现代社会经济发展中的重要作用，推出一批具有影响力的传统文化与经济发展成果。经山东省艺术科学重点课题评审办公室研究，决定于7月至10月期间组织开展2023年度山东省传统文化与经济社会发展专项课题申报工作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一、评审机构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山东省艺术科学重点课题评审办公室负责评审组织工作，委托山东省青少年教育科学研究院承办，具体负责项目受理、专家评审、</w:t>
      </w:r>
      <w:proofErr w:type="gramStart"/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鉴定结项等</w:t>
      </w:r>
      <w:proofErr w:type="gramEnd"/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工作。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二、申报数量与要求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1、传统文化与经济社会发展专项课题为自筹经费课题。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2、项目组成员一般不得超过5人。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3、非会员单位不予受理。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三、申报学科范围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1、传统文化的传承与发展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2、传统文化与文明山东建设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3、传统文化与美德山东建设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4、传统文化与诚信山东建设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5、传统文化与经济发展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6、传统文化与文化创意产业发展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7、传统文化与当代艺术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lastRenderedPageBreak/>
        <w:t>8、传统文化与信息技术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9、传统文化与新媒体新业态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10、传统文化与生态旅游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11、传统文化与乡村振兴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12、传统文化与非物质文化遗产保护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四、评审方式及立项公布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课题立项评审采取初评、复评、终评方式，评审结果在省文化艺术科学协会网站公示、公布。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五、申报有关事宜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1、申报人请登录网站http://www.sdwhkj.cn/进入山东省艺术科学项目申报管理系统进行填写申报。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2、推荐单位需报送申报项目汇总表纸质版及电子版各1份，邮箱：sd_skj@126.com。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3、申报时间：2023年9月21日至28日。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4、申报过程中遇到具体问题可与山东省青少年教育科学研究院联系。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联系电话：0531-82076188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联系人：田永玲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地 址：济南市历下区文化东路63号</w:t>
      </w:r>
      <w:proofErr w:type="gramStart"/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恒</w:t>
      </w:r>
      <w:proofErr w:type="gramEnd"/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大帝景写字楼909办公室（申报项目纸质版汇总表报送地址）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六、附则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其他未尽事宜由评审工作办公室负责解释。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AC6546" w:rsidRPr="00AC6546" w:rsidRDefault="00AC6546" w:rsidP="00AC6546">
      <w:pPr>
        <w:widowControl/>
        <w:spacing w:line="480" w:lineRule="atLeast"/>
        <w:ind w:firstLine="480"/>
        <w:jc w:val="righ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山东省艺术科学重点课题评审办公室</w:t>
      </w:r>
    </w:p>
    <w:p w:rsidR="00AC6546" w:rsidRPr="00AC6546" w:rsidRDefault="00AC6546" w:rsidP="00AC6546">
      <w:pPr>
        <w:widowControl/>
        <w:spacing w:line="480" w:lineRule="atLeast"/>
        <w:ind w:firstLine="480"/>
        <w:jc w:val="left"/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</w:t>
      </w:r>
      <w:r w:rsidRPr="00AC65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AC654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2023年7月12日</w:t>
      </w:r>
    </w:p>
    <w:p w:rsidR="00006711" w:rsidRDefault="00006711">
      <w:bookmarkStart w:id="0" w:name="_GoBack"/>
      <w:bookmarkEnd w:id="0"/>
    </w:p>
    <w:sectPr w:rsidR="00006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46"/>
    <w:rsid w:val="00006711"/>
    <w:rsid w:val="00A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  <w:div w:id="4275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2023-07-13T03:30:00Z</dcterms:created>
  <dcterms:modified xsi:type="dcterms:W3CDTF">2023-07-13T03:30:00Z</dcterms:modified>
</cp:coreProperties>
</file>